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djustRightInd w:val="0"/>
        <w:snapToGrid w:val="0"/>
        <w:spacing w:line="620" w:lineRule="exact"/>
        <w:jc w:val="center"/>
        <w:rPr>
          <w:rFonts w:ascii="方正小标宋简体" w:eastAsia="方正小标宋简体" w:cs="宋体"/>
          <w:sz w:val="32"/>
          <w:szCs w:val="32"/>
        </w:rPr>
      </w:pPr>
      <w:r>
        <w:rPr>
          <w:rFonts w:hint="eastAsia" w:ascii="方正小标宋简体" w:eastAsia="方正小标宋简体" w:cs="宋体"/>
          <w:sz w:val="32"/>
          <w:szCs w:val="32"/>
        </w:rPr>
        <w:t>湘潭医卫职业技术学院</w:t>
      </w:r>
    </w:p>
    <w:p>
      <w:pPr>
        <w:adjustRightInd w:val="0"/>
        <w:snapToGrid w:val="0"/>
        <w:spacing w:line="620" w:lineRule="exact"/>
        <w:jc w:val="center"/>
        <w:rPr>
          <w:rFonts w:hint="eastAsia" w:ascii="方正小标宋简体" w:eastAsia="方正小标宋简体" w:cs="宋体"/>
          <w:sz w:val="32"/>
          <w:szCs w:val="32"/>
        </w:rPr>
      </w:pPr>
      <w:r>
        <w:rPr>
          <w:rFonts w:hint="eastAsia" w:ascii="方正小标宋简体" w:eastAsia="方正小标宋简体" w:cs="宋体"/>
          <w:sz w:val="32"/>
          <w:szCs w:val="32"/>
        </w:rPr>
        <w:t>2016年度教育科学课题指南</w:t>
      </w:r>
    </w:p>
    <w:p>
      <w:pPr>
        <w:adjustRightInd w:val="0"/>
        <w:snapToGrid w:val="0"/>
        <w:spacing w:line="620" w:lineRule="exact"/>
        <w:jc w:val="center"/>
        <w:rPr>
          <w:rFonts w:ascii="方正小标宋简体" w:eastAsia="方正小标宋简体" w:cs="宋体"/>
          <w:sz w:val="32"/>
          <w:szCs w:val="32"/>
        </w:rPr>
      </w:pPr>
      <w:r>
        <w:rPr>
          <w:rFonts w:hint="eastAsia" w:ascii="方正小标宋简体" w:eastAsia="方正小标宋简体" w:cs="宋体"/>
          <w:sz w:val="28"/>
          <w:szCs w:val="28"/>
          <w:lang w:eastAsia="zh-CN"/>
        </w:rPr>
        <w:t>（讨论稿）</w:t>
      </w:r>
    </w:p>
    <w:p>
      <w:pPr>
        <w:adjustRightInd w:val="0"/>
        <w:snapToGrid w:val="0"/>
        <w:spacing w:line="620" w:lineRule="exact"/>
        <w:jc w:val="center"/>
        <w:rPr>
          <w:rFonts w:ascii="方正小标宋简体" w:eastAsia="方正小标宋简体" w:cs="宋体"/>
          <w:sz w:val="32"/>
          <w:szCs w:val="32"/>
        </w:rPr>
      </w:pPr>
    </w:p>
    <w:p>
      <w:pPr>
        <w:adjustRightInd w:val="0"/>
        <w:snapToGrid w:val="0"/>
        <w:spacing w:line="620" w:lineRule="exact"/>
        <w:ind w:firstLine="560" w:firstLineChars="2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为促进学校科学发展，落实《中共湘潭医卫职业技术学院委员会2016年工作思路》、《湘潭医卫职业技术学2016年行政工作要点》，围绕学校发展、人才培养质量提高、教师教学能力提升，特制定本年度</w:t>
      </w:r>
      <w:r>
        <w:rPr>
          <w:rFonts w:hint="eastAsia" w:cs="宋体"/>
          <w:sz w:val="28"/>
          <w:szCs w:val="28"/>
          <w:lang w:eastAsia="zh-CN"/>
        </w:rPr>
        <w:t>教育科学</w:t>
      </w:r>
      <w:r>
        <w:rPr>
          <w:rFonts w:hint="eastAsia" w:cs="宋体"/>
          <w:sz w:val="28"/>
          <w:szCs w:val="28"/>
        </w:rPr>
        <w:t>课题指南。</w:t>
      </w:r>
    </w:p>
    <w:p>
      <w:pPr>
        <w:adjustRightInd w:val="0"/>
        <w:snapToGrid w:val="0"/>
        <w:spacing w:line="620" w:lineRule="exact"/>
        <w:ind w:firstLine="560" w:firstLineChars="200"/>
        <w:rPr>
          <w:rFonts w:eastAsia="黑体" w:cs="宋体"/>
          <w:sz w:val="28"/>
          <w:szCs w:val="28"/>
        </w:rPr>
      </w:pPr>
      <w:r>
        <w:rPr>
          <w:rFonts w:hint="eastAsia" w:eastAsia="黑体" w:cs="宋体"/>
          <w:sz w:val="28"/>
          <w:szCs w:val="28"/>
        </w:rPr>
        <w:t>一、重大课题</w:t>
      </w:r>
    </w:p>
    <w:p>
      <w:pPr>
        <w:adjustRightInd w:val="0"/>
        <w:snapToGrid w:val="0"/>
        <w:spacing w:line="620" w:lineRule="exact"/>
        <w:ind w:firstLine="560" w:firstLineChars="200"/>
        <w:rPr>
          <w:rFonts w:cs="宋体"/>
          <w:color w:val="auto"/>
          <w:sz w:val="28"/>
          <w:szCs w:val="28"/>
        </w:rPr>
      </w:pPr>
      <w:r>
        <w:rPr>
          <w:rFonts w:hint="eastAsia" w:cs="宋体"/>
          <w:sz w:val="28"/>
          <w:szCs w:val="28"/>
        </w:rPr>
        <w:t>1、湘潭医卫职业技</w:t>
      </w:r>
      <w:r>
        <w:rPr>
          <w:rFonts w:hint="eastAsia" w:cs="宋体"/>
          <w:color w:val="auto"/>
          <w:sz w:val="28"/>
          <w:szCs w:val="28"/>
        </w:rPr>
        <w:t>术学院核心竞争力</w:t>
      </w:r>
      <w:r>
        <w:rPr>
          <w:rFonts w:hint="eastAsia" w:cs="宋体"/>
          <w:color w:val="auto"/>
          <w:sz w:val="28"/>
          <w:szCs w:val="28"/>
          <w:lang w:eastAsia="zh-CN"/>
        </w:rPr>
        <w:t>（可持续发展能力建设）</w:t>
      </w:r>
      <w:r>
        <w:rPr>
          <w:rFonts w:hint="eastAsia" w:cs="宋体"/>
          <w:color w:val="auto"/>
          <w:sz w:val="28"/>
          <w:szCs w:val="28"/>
        </w:rPr>
        <w:t>研究</w:t>
      </w:r>
      <w:r>
        <w:rPr>
          <w:rFonts w:hint="eastAsia" w:cs="宋体"/>
          <w:color w:val="auto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2</w:t>
      </w:r>
      <w:r>
        <w:rPr>
          <w:rFonts w:hint="eastAsia" w:cs="宋体"/>
          <w:sz w:val="28"/>
          <w:szCs w:val="28"/>
        </w:rPr>
        <w:t>、湘潭医卫职业技术学院师资队伍建设现状、问题与对策研究</w:t>
      </w:r>
      <w:r>
        <w:rPr>
          <w:rFonts w:hint="eastAsia" w:cs="宋体"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ascii="新宋体" w:hAnsi="新宋体" w:eastAsia="新宋体" w:cs="新宋体"/>
          <w:kern w:val="0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3</w:t>
      </w:r>
      <w:r>
        <w:rPr>
          <w:rFonts w:hint="eastAsia" w:cs="宋体"/>
          <w:sz w:val="28"/>
          <w:szCs w:val="28"/>
        </w:rPr>
        <w:t>、湘潭医卫职业技术学院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混合所有制办学形式，办学机制，办学模式研究</w:t>
      </w:r>
      <w:r>
        <w:rPr>
          <w:rFonts w:hint="eastAsia" w:ascii="新宋体" w:hAnsi="新宋体" w:eastAsia="新宋体" w:cs="新宋体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说明：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  <w:lang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（1）</w:t>
      </w:r>
      <w:r>
        <w:rPr>
          <w:rFonts w:hint="eastAsia" w:cs="宋体"/>
          <w:sz w:val="28"/>
          <w:szCs w:val="28"/>
          <w:lang w:eastAsia="zh-CN"/>
        </w:rPr>
        <w:t>以上</w:t>
      </w:r>
      <w:r>
        <w:rPr>
          <w:rFonts w:hint="eastAsia" w:cs="宋体"/>
          <w:sz w:val="28"/>
          <w:szCs w:val="28"/>
        </w:rPr>
        <w:t>重大课题名称即为研究题目，申请人不得变更，不得添加副标题，不得自行命题，否则不予受理</w:t>
      </w:r>
      <w:r>
        <w:rPr>
          <w:rFonts w:hint="eastAsia" w:cs="宋体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eastAsia="zh-CN"/>
        </w:rPr>
        <w:t>（</w:t>
      </w:r>
      <w:r>
        <w:rPr>
          <w:rFonts w:hint="eastAsia" w:cs="宋体"/>
          <w:sz w:val="28"/>
          <w:szCs w:val="28"/>
          <w:lang w:val="en-US" w:eastAsia="zh-CN"/>
        </w:rPr>
        <w:t>2</w:t>
      </w:r>
      <w:r>
        <w:rPr>
          <w:rFonts w:hint="eastAsia" w:cs="宋体"/>
          <w:sz w:val="28"/>
          <w:szCs w:val="28"/>
          <w:lang w:eastAsia="zh-CN"/>
        </w:rPr>
        <w:t>）</w:t>
      </w:r>
      <w:r>
        <w:rPr>
          <w:rFonts w:hint="eastAsia" w:cs="宋体"/>
          <w:sz w:val="28"/>
          <w:szCs w:val="28"/>
        </w:rPr>
        <w:t>重大课题</w:t>
      </w:r>
      <w:r>
        <w:rPr>
          <w:rFonts w:hint="eastAsia" w:cs="宋体"/>
          <w:sz w:val="28"/>
          <w:szCs w:val="28"/>
          <w:lang w:eastAsia="zh-CN"/>
        </w:rPr>
        <w:t>研究经费为一万元，研究期限不超过</w:t>
      </w:r>
      <w:r>
        <w:rPr>
          <w:rFonts w:hint="eastAsia" w:cs="宋体"/>
          <w:sz w:val="28"/>
          <w:szCs w:val="28"/>
          <w:lang w:val="en-US" w:eastAsia="zh-CN"/>
        </w:rPr>
        <w:t>2年。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（3）课题结题条件为研究报告、研究后形成的实施方案和校学报上发表的论文，课题结题需要进行现场答辩评审。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620" w:lineRule="exact"/>
        <w:ind w:firstLine="562" w:firstLineChars="200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二、</w:t>
      </w:r>
      <w:r>
        <w:rPr>
          <w:rFonts w:hint="eastAsia" w:eastAsia="黑体" w:cs="宋体"/>
          <w:sz w:val="28"/>
          <w:szCs w:val="28"/>
        </w:rPr>
        <w:t>重</w:t>
      </w:r>
      <w:r>
        <w:rPr>
          <w:rFonts w:hint="eastAsia" w:eastAsia="黑体" w:cs="宋体"/>
          <w:b/>
          <w:bCs/>
          <w:sz w:val="28"/>
          <w:szCs w:val="28"/>
          <w:lang w:eastAsia="zh-CN"/>
        </w:rPr>
        <w:t>点课题</w:t>
      </w:r>
      <w:r>
        <w:rPr>
          <w:rFonts w:hint="eastAsia" w:cs="宋体"/>
          <w:b/>
          <w:bCs/>
          <w:sz w:val="28"/>
          <w:szCs w:val="28"/>
        </w:rPr>
        <w:t>选题</w:t>
      </w:r>
      <w:r>
        <w:rPr>
          <w:rFonts w:hint="eastAsia" w:eastAsia="黑体" w:cs="宋体"/>
          <w:b/>
          <w:bCs/>
          <w:sz w:val="28"/>
          <w:szCs w:val="28"/>
          <w:lang w:eastAsia="zh-CN"/>
        </w:rPr>
        <w:t>领域</w:t>
      </w:r>
    </w:p>
    <w:p>
      <w:pPr>
        <w:adjustRightInd w:val="0"/>
        <w:snapToGrid w:val="0"/>
        <w:spacing w:line="620" w:lineRule="exact"/>
        <w:ind w:firstLine="560" w:firstLineChars="200"/>
        <w:rPr>
          <w:rFonts w:cs="宋体"/>
          <w:color w:val="auto"/>
          <w:sz w:val="28"/>
          <w:szCs w:val="28"/>
        </w:rPr>
      </w:pPr>
      <w:r>
        <w:rPr>
          <w:rFonts w:hint="eastAsia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cs="宋体"/>
          <w:color w:val="auto"/>
          <w:sz w:val="28"/>
          <w:szCs w:val="28"/>
        </w:rPr>
        <w:t>、学</w:t>
      </w:r>
      <w:r>
        <w:rPr>
          <w:rFonts w:hint="eastAsia" w:cs="宋体"/>
          <w:color w:val="auto"/>
          <w:sz w:val="28"/>
          <w:szCs w:val="28"/>
          <w:lang w:eastAsia="zh-CN"/>
        </w:rPr>
        <w:t>校</w:t>
      </w:r>
      <w:r>
        <w:rPr>
          <w:rFonts w:hint="eastAsia" w:cs="宋体"/>
          <w:color w:val="auto"/>
          <w:sz w:val="28"/>
          <w:szCs w:val="28"/>
        </w:rPr>
        <w:t>专业群构建</w:t>
      </w:r>
      <w:r>
        <w:rPr>
          <w:rFonts w:hint="eastAsia" w:cs="宋体"/>
          <w:color w:val="auto"/>
          <w:sz w:val="28"/>
          <w:szCs w:val="28"/>
          <w:lang w:eastAsia="zh-CN"/>
        </w:rPr>
        <w:t>、专业建设</w:t>
      </w:r>
    </w:p>
    <w:p>
      <w:pPr>
        <w:adjustRightInd w:val="0"/>
        <w:snapToGrid w:val="0"/>
        <w:spacing w:line="620" w:lineRule="exact"/>
        <w:ind w:firstLine="560" w:firstLineChars="200"/>
        <w:rPr>
          <w:rFonts w:cs="宋体"/>
          <w:color w:val="auto"/>
          <w:sz w:val="28"/>
          <w:szCs w:val="28"/>
        </w:rPr>
      </w:pPr>
      <w:r>
        <w:rPr>
          <w:rFonts w:hint="eastAsia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cs="宋体"/>
          <w:color w:val="auto"/>
          <w:sz w:val="28"/>
          <w:szCs w:val="28"/>
        </w:rPr>
        <w:t>、</w:t>
      </w:r>
      <w:r>
        <w:rPr>
          <w:rFonts w:hint="eastAsia" w:cs="宋体"/>
          <w:color w:val="auto"/>
          <w:sz w:val="28"/>
          <w:szCs w:val="28"/>
          <w:lang w:eastAsia="zh-CN"/>
        </w:rPr>
        <w:t>学校队伍建设（专兼教师队伍、双师素质队伍、实习教师队伍、辅导员队伍、心理健康教育与咨询队伍、大学生就业指导与服务队伍、干部队伍、管理人员队伍等）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ascii="新宋体" w:hAnsi="新宋体" w:eastAsia="新宋体" w:cs="新宋体"/>
          <w:color w:val="auto"/>
          <w:kern w:val="0"/>
          <w:sz w:val="28"/>
          <w:szCs w:val="28"/>
        </w:rPr>
      </w:pPr>
      <w:r>
        <w:rPr>
          <w:rFonts w:hint="eastAsia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cs="宋体"/>
          <w:color w:val="auto"/>
          <w:sz w:val="28"/>
          <w:szCs w:val="28"/>
        </w:rPr>
        <w:t>、学</w:t>
      </w:r>
      <w:r>
        <w:rPr>
          <w:rFonts w:hint="eastAsia" w:cs="宋体"/>
          <w:color w:val="auto"/>
          <w:sz w:val="28"/>
          <w:szCs w:val="28"/>
          <w:lang w:eastAsia="zh-CN"/>
        </w:rPr>
        <w:t>校人事改革或院校两级体制机制改革</w:t>
      </w:r>
      <w:bookmarkStart w:id="0" w:name="_GoBack"/>
      <w:bookmarkEnd w:id="0"/>
    </w:p>
    <w:p>
      <w:pPr>
        <w:ind w:firstLine="560" w:firstLineChars="200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  <w:lang w:val="en-US" w:eastAsia="zh-CN"/>
        </w:rPr>
        <w:t>4</w:t>
      </w:r>
      <w:r>
        <w:rPr>
          <w:rFonts w:hint="eastAsia" w:ascii="新宋体" w:hAnsi="新宋体" w:eastAsia="新宋体" w:cs="新宋体"/>
          <w:sz w:val="28"/>
          <w:szCs w:val="28"/>
        </w:rPr>
        <w:t>、互联网+时代，</w:t>
      </w:r>
      <w:r>
        <w:rPr>
          <w:rFonts w:hint="eastAsia" w:cs="宋体"/>
          <w:sz w:val="28"/>
          <w:szCs w:val="28"/>
          <w:lang w:eastAsia="zh-CN"/>
        </w:rPr>
        <w:t>学校</w:t>
      </w:r>
      <w:r>
        <w:rPr>
          <w:rFonts w:hint="eastAsia" w:ascii="新宋体" w:hAnsi="新宋体" w:eastAsia="新宋体" w:cs="新宋体"/>
          <w:sz w:val="28"/>
          <w:szCs w:val="28"/>
          <w:lang w:eastAsia="zh-CN"/>
        </w:rPr>
        <w:t>教育</w:t>
      </w:r>
      <w:r>
        <w:rPr>
          <w:rFonts w:hint="eastAsia" w:ascii="新宋体" w:hAnsi="新宋体" w:eastAsia="新宋体" w:cs="新宋体"/>
          <w:sz w:val="28"/>
          <w:szCs w:val="28"/>
        </w:rPr>
        <w:t>教学变革研究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5、</w:t>
      </w:r>
      <w:r>
        <w:rPr>
          <w:rFonts w:hint="eastAsia" w:cs="宋体"/>
          <w:sz w:val="28"/>
          <w:szCs w:val="28"/>
          <w:lang w:eastAsia="zh-CN"/>
        </w:rPr>
        <w:t>学校</w:t>
      </w:r>
      <w:r>
        <w:rPr>
          <w:rFonts w:hint="eastAsia" w:cs="宋体"/>
          <w:sz w:val="28"/>
          <w:szCs w:val="28"/>
        </w:rPr>
        <w:t>“智慧校园”建设</w:t>
      </w:r>
      <w:r>
        <w:rPr>
          <w:rFonts w:hint="eastAsia" w:cs="宋体"/>
          <w:sz w:val="28"/>
          <w:szCs w:val="28"/>
          <w:lang w:eastAsia="zh-CN"/>
        </w:rPr>
        <w:t>与信息化技术应用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>6</w:t>
      </w:r>
      <w:r>
        <w:rPr>
          <w:rFonts w:hint="eastAsia" w:cs="宋体"/>
          <w:sz w:val="28"/>
          <w:szCs w:val="28"/>
        </w:rPr>
        <w:t>、学校产教深度融合推进</w:t>
      </w:r>
    </w:p>
    <w:p>
      <w:pPr>
        <w:adjustRightInd w:val="0"/>
        <w:snapToGrid w:val="0"/>
        <w:spacing w:line="620" w:lineRule="exact"/>
        <w:rPr>
          <w:rFonts w:hint="eastAsia" w:cs="宋体"/>
          <w:sz w:val="28"/>
          <w:szCs w:val="28"/>
        </w:rPr>
      </w:pPr>
      <w:r>
        <w:rPr>
          <w:rFonts w:hint="eastAsia" w:cs="宋体"/>
          <w:sz w:val="28"/>
          <w:szCs w:val="28"/>
          <w:lang w:val="en-US" w:eastAsia="zh-CN"/>
        </w:rPr>
        <w:t xml:space="preserve">    7、</w:t>
      </w:r>
      <w:r>
        <w:rPr>
          <w:rFonts w:hint="eastAsia" w:cs="宋体"/>
          <w:sz w:val="28"/>
          <w:szCs w:val="28"/>
        </w:rPr>
        <w:t>学校质量评价</w:t>
      </w:r>
      <w:r>
        <w:rPr>
          <w:rFonts w:hint="eastAsia" w:cs="宋体"/>
          <w:sz w:val="28"/>
          <w:szCs w:val="28"/>
          <w:lang w:eastAsia="zh-CN"/>
        </w:rPr>
        <w:t>与</w:t>
      </w:r>
      <w:r>
        <w:rPr>
          <w:rFonts w:hint="eastAsia" w:cs="宋体"/>
          <w:sz w:val="28"/>
          <w:szCs w:val="28"/>
        </w:rPr>
        <w:t>监控</w:t>
      </w:r>
    </w:p>
    <w:p>
      <w:pPr>
        <w:adjustRightInd w:val="0"/>
        <w:snapToGrid w:val="0"/>
        <w:spacing w:line="62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cs="宋体"/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新宋体" w:hAnsi="新宋体" w:eastAsia="新宋体" w:cs="新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新宋体" w:hAnsi="新宋体" w:eastAsia="新宋体" w:cs="新宋体"/>
          <w:color w:val="000000"/>
          <w:sz w:val="28"/>
          <w:szCs w:val="28"/>
        </w:rPr>
        <w:t>、</w:t>
      </w:r>
      <w:r>
        <w:rPr>
          <w:rFonts w:hint="eastAsia" w:cs="宋体"/>
          <w:sz w:val="28"/>
          <w:szCs w:val="28"/>
        </w:rPr>
        <w:t>学校</w:t>
      </w:r>
      <w:r>
        <w:rPr>
          <w:rFonts w:hint="eastAsia" w:ascii="新宋体" w:hAnsi="新宋体" w:eastAsia="新宋体" w:cs="新宋体"/>
          <w:sz w:val="28"/>
          <w:szCs w:val="28"/>
        </w:rPr>
        <w:t>课堂效率现状问题与</w:t>
      </w:r>
      <w:r>
        <w:rPr>
          <w:rFonts w:hint="eastAsia" w:ascii="新宋体" w:hAnsi="新宋体" w:eastAsia="新宋体" w:cs="新宋体"/>
          <w:sz w:val="28"/>
          <w:szCs w:val="28"/>
          <w:lang w:eastAsia="zh-CN"/>
        </w:rPr>
        <w:t>提升</w:t>
      </w:r>
      <w:r>
        <w:rPr>
          <w:rFonts w:hint="eastAsia" w:ascii="新宋体" w:hAnsi="新宋体" w:eastAsia="新宋体" w:cs="新宋体"/>
          <w:sz w:val="28"/>
          <w:szCs w:val="28"/>
        </w:rPr>
        <w:t>对策</w:t>
      </w:r>
    </w:p>
    <w:p>
      <w:pPr>
        <w:numPr>
          <w:ilvl w:val="0"/>
          <w:numId w:val="1"/>
        </w:numPr>
        <w:ind w:firstLine="570"/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</w:rPr>
        <w:t>学校转型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后存在问题与对策</w:t>
      </w:r>
    </w:p>
    <w:p>
      <w:pPr>
        <w:numPr>
          <w:ilvl w:val="0"/>
          <w:numId w:val="0"/>
        </w:numP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lang w:val="en-US" w:eastAsia="zh-CN"/>
        </w:rPr>
        <w:t xml:space="preserve">    10、</w:t>
      </w:r>
      <w:r>
        <w:rPr>
          <w:rFonts w:hint="eastAsia" w:ascii="新宋体" w:hAnsi="新宋体" w:eastAsia="新宋体" w:cs="新宋体"/>
          <w:color w:val="auto"/>
          <w:sz w:val="28"/>
          <w:szCs w:val="28"/>
        </w:rPr>
        <w:t>学校</w:t>
      </w:r>
      <w:r>
        <w:rPr>
          <w:rFonts w:hint="eastAsia" w:ascii="新宋体" w:hAnsi="新宋体" w:eastAsia="新宋体" w:cs="新宋体"/>
          <w:color w:val="auto"/>
          <w:sz w:val="28"/>
          <w:szCs w:val="28"/>
          <w:lang w:eastAsia="zh-CN"/>
        </w:rPr>
        <w:t>科研工作问题与对策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说明：</w:t>
      </w:r>
    </w:p>
    <w:p>
      <w:pPr>
        <w:adjustRightInd w:val="0"/>
        <w:snapToGrid w:val="0"/>
        <w:spacing w:line="620" w:lineRule="exact"/>
        <w:ind w:firstLine="560" w:firstLineChars="200"/>
        <w:rPr>
          <w:rFonts w:hint="eastAsia"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以</w:t>
      </w:r>
      <w:r>
        <w:rPr>
          <w:rFonts w:hint="eastAsia" w:cs="宋体"/>
          <w:sz w:val="28"/>
          <w:szCs w:val="28"/>
          <w:lang w:eastAsia="zh-CN"/>
        </w:rPr>
        <w:t>上</w:t>
      </w:r>
      <w:r>
        <w:rPr>
          <w:rFonts w:hint="eastAsia" w:cs="宋体"/>
          <w:sz w:val="28"/>
          <w:szCs w:val="28"/>
        </w:rPr>
        <w:t>各条目所提供的选题内容为本年度课题重点研究领域和方向，一般不宜直接作为课题题目，申请人可作分解、细化，自拟题目，进行申报</w:t>
      </w:r>
    </w:p>
    <w:p>
      <w:pPr>
        <w:rPr>
          <w:rFonts w:ascii="新宋体" w:hAnsi="新宋体" w:eastAsia="新宋体" w:cs="新宋体"/>
          <w:color w:val="000000"/>
          <w:sz w:val="28"/>
          <w:szCs w:val="28"/>
        </w:rPr>
      </w:pPr>
      <w:r>
        <w:rPr>
          <w:rFonts w:hint="eastAsia" w:ascii="新宋体" w:hAnsi="新宋体" w:eastAsia="新宋体" w:cs="新宋体"/>
          <w:color w:val="000000"/>
          <w:sz w:val="28"/>
          <w:szCs w:val="28"/>
        </w:rPr>
        <w:t xml:space="preserve">    </w:t>
      </w:r>
      <w:r>
        <w:rPr>
          <w:rFonts w:hint="eastAsia" w:ascii="新宋体" w:hAnsi="新宋体" w:eastAsia="新宋体" w:cs="新宋体"/>
          <w:b/>
          <w:bCs/>
          <w:color w:val="000000"/>
          <w:sz w:val="28"/>
          <w:szCs w:val="28"/>
        </w:rPr>
        <w:t>三、</w:t>
      </w:r>
      <w:r>
        <w:rPr>
          <w:rFonts w:hint="eastAsia" w:ascii="新宋体" w:hAnsi="新宋体" w:eastAsia="新宋体" w:cs="新宋体"/>
          <w:b/>
          <w:bCs/>
          <w:color w:val="000000"/>
          <w:sz w:val="28"/>
          <w:szCs w:val="28"/>
          <w:lang w:eastAsia="zh-CN"/>
        </w:rPr>
        <w:t>一般课题</w:t>
      </w:r>
      <w:r>
        <w:rPr>
          <w:rFonts w:hint="eastAsia" w:ascii="新宋体" w:hAnsi="新宋体" w:eastAsia="新宋体" w:cs="新宋体"/>
          <w:b/>
          <w:bCs/>
          <w:color w:val="000000"/>
          <w:sz w:val="28"/>
          <w:szCs w:val="28"/>
        </w:rPr>
        <w:t>选题领域</w:t>
      </w:r>
    </w:p>
    <w:p>
      <w:pPr>
        <w:rPr>
          <w:rFonts w:ascii="新宋体" w:hAnsi="新宋体" w:eastAsia="新宋体" w:cs="新宋体"/>
          <w:color w:val="000000"/>
          <w:sz w:val="28"/>
          <w:szCs w:val="28"/>
        </w:rPr>
      </w:pPr>
      <w:r>
        <w:rPr>
          <w:rFonts w:hint="eastAsia" w:ascii="新宋体" w:hAnsi="新宋体" w:eastAsia="新宋体" w:cs="新宋体"/>
          <w:color w:val="000000"/>
          <w:sz w:val="28"/>
          <w:szCs w:val="28"/>
        </w:rPr>
        <w:t xml:space="preserve">    本年度教育科学一般课题不设具体指南，申请者可根据自身的研究基础、兴趣和特长，</w:t>
      </w:r>
      <w:r>
        <w:rPr>
          <w:rFonts w:hint="eastAsia" w:ascii="新宋体" w:hAnsi="新宋体" w:eastAsia="新宋体" w:cs="新宋体"/>
          <w:color w:val="000000"/>
          <w:sz w:val="28"/>
          <w:szCs w:val="28"/>
          <w:lang w:eastAsia="zh-CN"/>
        </w:rPr>
        <w:t>围绕学校发展、教育教学、管理中的热点、难点问题，</w:t>
      </w:r>
      <w:r>
        <w:rPr>
          <w:rFonts w:hint="eastAsia" w:ascii="新宋体" w:hAnsi="新宋体" w:eastAsia="新宋体" w:cs="新宋体"/>
          <w:color w:val="000000"/>
          <w:sz w:val="28"/>
          <w:szCs w:val="28"/>
        </w:rPr>
        <w:t>自主确定研究题目。</w:t>
      </w:r>
    </w:p>
    <w:p>
      <w:pPr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333537">
    <w:nsid w:val="57297061"/>
    <w:multiLevelType w:val="singleLevel"/>
    <w:tmpl w:val="57297061"/>
    <w:lvl w:ilvl="0" w:tentative="1">
      <w:start w:val="9"/>
      <w:numFmt w:val="decimal"/>
      <w:suff w:val="nothing"/>
      <w:lvlText w:val="%1、"/>
      <w:lvlJc w:val="left"/>
    </w:lvl>
  </w:abstractNum>
  <w:num w:numId="1">
    <w:abstractNumId w:val="14623335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F5A7C"/>
    <w:rsid w:val="00CE4EBF"/>
    <w:rsid w:val="00CF2597"/>
    <w:rsid w:val="00E84256"/>
    <w:rsid w:val="00F277F8"/>
    <w:rsid w:val="08C17BEC"/>
    <w:rsid w:val="11096801"/>
    <w:rsid w:val="17142269"/>
    <w:rsid w:val="18A20777"/>
    <w:rsid w:val="18E55D68"/>
    <w:rsid w:val="1FAD505F"/>
    <w:rsid w:val="360E7578"/>
    <w:rsid w:val="366A3757"/>
    <w:rsid w:val="37AB1B65"/>
    <w:rsid w:val="42F37A63"/>
    <w:rsid w:val="43CF3F4E"/>
    <w:rsid w:val="47AA5523"/>
    <w:rsid w:val="4F443297"/>
    <w:rsid w:val="5860799C"/>
    <w:rsid w:val="5D86562B"/>
    <w:rsid w:val="64DE698B"/>
    <w:rsid w:val="65E518E7"/>
    <w:rsid w:val="69023BD7"/>
    <w:rsid w:val="694F5A7C"/>
    <w:rsid w:val="6C4C3A12"/>
    <w:rsid w:val="737567F6"/>
    <w:rsid w:val="73B52AC5"/>
    <w:rsid w:val="74591989"/>
    <w:rsid w:val="7938569D"/>
    <w:rsid w:val="7E1058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1"/>
    <w:qFormat/>
    <w:uiPriority w:val="0"/>
    <w:rPr>
      <w:b/>
      <w:bCs/>
    </w:rPr>
  </w:style>
  <w:style w:type="paragraph" w:styleId="3">
    <w:name w:val="annotation text"/>
    <w:basedOn w:val="1"/>
    <w:link w:val="10"/>
    <w:qFormat/>
    <w:uiPriority w:val="0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character" w:customStyle="1" w:styleId="10">
    <w:name w:val="批注文字 Char"/>
    <w:basedOn w:val="6"/>
    <w:link w:val="3"/>
    <w:qFormat/>
    <w:uiPriority w:val="0"/>
    <w:rPr>
      <w:kern w:val="2"/>
      <w:sz w:val="21"/>
      <w:szCs w:val="24"/>
    </w:rPr>
  </w:style>
  <w:style w:type="character" w:customStyle="1" w:styleId="11">
    <w:name w:val="批注主题 Char"/>
    <w:basedOn w:val="10"/>
    <w:link w:val="2"/>
    <w:qFormat/>
    <w:uiPriority w:val="0"/>
    <w:rPr>
      <w:b/>
      <w:bCs/>
      <w:kern w:val="2"/>
      <w:sz w:val="21"/>
      <w:szCs w:val="24"/>
    </w:rPr>
  </w:style>
  <w:style w:type="character" w:customStyle="1" w:styleId="12">
    <w:name w:val="批注框文本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272</Words>
  <Characters>1552</Characters>
  <Lines>12</Lines>
  <Paragraphs>3</Paragraphs>
  <ScaleCrop>false</ScaleCrop>
  <LinksUpToDate>false</LinksUpToDate>
  <CharactersWithSpaces>1821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2016-04-15T02:55:00Z</dcterms:created>
  <dc:creator>Administrator</dc:creator>
  <cp:lastModifiedBy>Administrator</cp:lastModifiedBy>
  <cp:lastPrinted>2016-04-26T06:34:00Z</cp:lastPrinted>
  <dcterms:modified xsi:type="dcterms:W3CDTF">2016-05-10T00:49:49Z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